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eastAsia="黑体"/>
          <w:sz w:val="28"/>
          <w:highlight w:val="none"/>
        </w:rPr>
      </w:pPr>
      <w:r>
        <w:rPr>
          <w:rFonts w:hint="eastAsia" w:eastAsia="黑体"/>
          <w:sz w:val="44"/>
          <w:highlight w:val="none"/>
        </w:rPr>
        <w:t xml:space="preserve">                       </w:t>
      </w:r>
      <w:r>
        <w:rPr>
          <w:rFonts w:hint="eastAsia" w:eastAsia="黑体"/>
          <w:sz w:val="28"/>
          <w:highlight w:val="none"/>
        </w:rPr>
        <w:t>编号：</w:t>
      </w:r>
      <w:r>
        <w:rPr>
          <w:rFonts w:hint="eastAsia" w:eastAsia="黑体"/>
          <w:sz w:val="28"/>
          <w:highlight w:val="none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  <w:highlight w:val="none"/>
        </w:rPr>
      </w:pPr>
      <w:r>
        <w:rPr>
          <w:rFonts w:hint="eastAsia" w:eastAsia="黑体"/>
          <w:sz w:val="72"/>
          <w:szCs w:val="72"/>
          <w:highlight w:val="none"/>
        </w:rPr>
        <w:t>海南师范大学</w:t>
      </w:r>
    </w:p>
    <w:p>
      <w:pPr>
        <w:jc w:val="center"/>
        <w:rPr>
          <w:rFonts w:eastAsia="黑体"/>
          <w:sz w:val="72"/>
          <w:szCs w:val="72"/>
          <w:highlight w:val="none"/>
        </w:rPr>
      </w:pPr>
      <w:r>
        <w:rPr>
          <w:rFonts w:hint="eastAsia" w:eastAsia="黑体"/>
          <w:sz w:val="72"/>
          <w:szCs w:val="72"/>
          <w:highlight w:val="none"/>
        </w:rPr>
        <w:t>专业技术资格评审表</w:t>
      </w:r>
    </w:p>
    <w:p>
      <w:pPr>
        <w:jc w:val="center"/>
        <w:rPr>
          <w:rFonts w:ascii="宋体" w:hAnsi="宋体"/>
          <w:sz w:val="52"/>
          <w:highlight w:val="none"/>
        </w:rPr>
      </w:pPr>
      <w:r>
        <w:rPr>
          <w:rFonts w:hint="eastAsia" w:ascii="宋体" w:hAnsi="宋体"/>
          <w:sz w:val="52"/>
          <w:highlight w:val="none"/>
        </w:rPr>
        <w:t>（</w:t>
      </w:r>
      <w:r>
        <w:rPr>
          <w:rFonts w:hint="eastAsia" w:ascii="宋体" w:hAnsi="宋体"/>
          <w:sz w:val="52"/>
          <w:highlight w:val="none"/>
          <w:u w:val="single"/>
          <w:lang w:val="en-US" w:eastAsia="zh-CN"/>
        </w:rPr>
        <w:t xml:space="preserve"> 2025</w:t>
      </w:r>
      <w:r>
        <w:rPr>
          <w:rFonts w:hint="eastAsia" w:ascii="宋体" w:hAnsi="宋体"/>
          <w:sz w:val="52"/>
          <w:highlight w:val="none"/>
          <w:u w:val="single"/>
        </w:rPr>
        <w:t xml:space="preserve"> </w:t>
      </w:r>
      <w:r>
        <w:rPr>
          <w:rFonts w:hint="eastAsia" w:ascii="宋体" w:hAnsi="宋体"/>
          <w:sz w:val="52"/>
          <w:highlight w:val="none"/>
        </w:rPr>
        <w:t>年度）</w:t>
      </w:r>
    </w:p>
    <w:p>
      <w:pPr>
        <w:jc w:val="center"/>
        <w:rPr>
          <w:rFonts w:ascii="宋体" w:hAnsi="宋体"/>
          <w:sz w:val="52"/>
          <w:highlight w:val="none"/>
        </w:rPr>
      </w:pPr>
      <w:r>
        <w:rPr>
          <w:rFonts w:hint="eastAsia" w:ascii="宋体" w:hAnsi="宋体"/>
          <w:sz w:val="52"/>
          <w:highlight w:val="none"/>
        </w:rPr>
        <w:t>（教师系列）</w:t>
      </w:r>
    </w:p>
    <w:p>
      <w:pPr>
        <w:ind w:firstLine="1960" w:firstLineChars="700"/>
        <w:rPr>
          <w:sz w:val="28"/>
          <w:highlight w:val="none"/>
        </w:rPr>
      </w:pPr>
    </w:p>
    <w:p>
      <w:pPr>
        <w:ind w:firstLine="1960" w:firstLineChars="700"/>
        <w:rPr>
          <w:sz w:val="28"/>
          <w:highlight w:val="none"/>
          <w:u w:val="single"/>
        </w:rPr>
      </w:pPr>
      <w:r>
        <w:rPr>
          <w:rFonts w:hint="eastAsia"/>
          <w:sz w:val="28"/>
          <w:highlight w:val="none"/>
        </w:rPr>
        <w:t xml:space="preserve">单   位 ： </w:t>
      </w:r>
      <w:r>
        <w:rPr>
          <w:rFonts w:hint="eastAsia"/>
          <w:sz w:val="28"/>
          <w:highlight w:val="none"/>
          <w:u w:val="single"/>
        </w:rPr>
        <w:t xml:space="preserve">     </w:t>
      </w:r>
      <w:r>
        <w:rPr>
          <w:rFonts w:hint="eastAsia"/>
          <w:sz w:val="28"/>
          <w:highlight w:val="none"/>
          <w:u w:val="single"/>
          <w:lang w:val="en-US" w:eastAsia="zh-Hans"/>
        </w:rPr>
        <w:t>海南师范大学</w:t>
      </w:r>
      <w:r>
        <w:rPr>
          <w:rFonts w:hint="eastAsia"/>
          <w:sz w:val="28"/>
          <w:highlight w:val="none"/>
          <w:u w:val="single"/>
          <w:lang w:val="en-US" w:eastAsia="zh-CN"/>
        </w:rPr>
        <w:t>体育学院</w:t>
      </w:r>
      <w:r>
        <w:rPr>
          <w:rFonts w:hint="eastAsia"/>
          <w:sz w:val="28"/>
          <w:highlight w:val="none"/>
          <w:u w:val="single"/>
        </w:rPr>
        <w:t xml:space="preserve">   </w:t>
      </w:r>
    </w:p>
    <w:p>
      <w:pPr>
        <w:ind w:firstLine="1960" w:firstLineChars="700"/>
        <w:rPr>
          <w:sz w:val="28"/>
          <w:highlight w:val="none"/>
        </w:rPr>
      </w:pPr>
    </w:p>
    <w:p>
      <w:pPr>
        <w:ind w:firstLine="1960" w:firstLineChars="700"/>
        <w:rPr>
          <w:sz w:val="30"/>
          <w:highlight w:val="none"/>
          <w:u w:val="single"/>
        </w:rPr>
      </w:pPr>
      <w:r>
        <w:rPr>
          <w:rFonts w:hint="eastAsia"/>
          <w:sz w:val="28"/>
          <w:highlight w:val="none"/>
        </w:rPr>
        <w:t xml:space="preserve">姓   名 </w:t>
      </w:r>
      <w:r>
        <w:rPr>
          <w:rFonts w:hint="eastAsia"/>
          <w:sz w:val="30"/>
          <w:highlight w:val="none"/>
        </w:rPr>
        <w:t xml:space="preserve">： </w:t>
      </w:r>
      <w:r>
        <w:rPr>
          <w:rFonts w:hint="eastAsia"/>
          <w:sz w:val="30"/>
          <w:highlight w:val="none"/>
          <w:u w:val="single"/>
        </w:rPr>
        <w:t xml:space="preserve">         </w:t>
      </w:r>
      <w:r>
        <w:rPr>
          <w:rFonts w:hint="eastAsia"/>
          <w:sz w:val="30"/>
          <w:highlight w:val="none"/>
          <w:u w:val="single"/>
          <w:lang w:val="en-US" w:eastAsia="zh-Hans"/>
        </w:rPr>
        <w:t>李睿庭</w:t>
      </w:r>
      <w:r>
        <w:rPr>
          <w:rFonts w:hint="eastAsia"/>
          <w:sz w:val="30"/>
          <w:highlight w:val="none"/>
          <w:u w:val="single"/>
        </w:rPr>
        <w:t xml:space="preserve">           </w:t>
      </w:r>
    </w:p>
    <w:p>
      <w:pPr>
        <w:ind w:firstLine="1920" w:firstLineChars="800"/>
        <w:rPr>
          <w:sz w:val="24"/>
          <w:highlight w:val="none"/>
        </w:rPr>
      </w:pPr>
    </w:p>
    <w:p>
      <w:pPr>
        <w:ind w:firstLine="1920" w:firstLineChars="800"/>
        <w:rPr>
          <w:sz w:val="24"/>
          <w:highlight w:val="none"/>
          <w:u w:val="single"/>
        </w:rPr>
      </w:pPr>
      <w:r>
        <w:rPr>
          <w:rFonts w:hint="eastAsia"/>
          <w:sz w:val="24"/>
          <w:highlight w:val="none"/>
        </w:rPr>
        <w:t xml:space="preserve">现任专业   </w:t>
      </w:r>
    </w:p>
    <w:p>
      <w:pPr>
        <w:ind w:firstLine="1920" w:firstLineChars="800"/>
        <w:rPr>
          <w:sz w:val="24"/>
          <w:highlight w:val="none"/>
          <w:u w:val="single"/>
        </w:rPr>
      </w:pPr>
      <w:r>
        <w:rPr>
          <w:rFonts w:hint="eastAsia"/>
          <w:sz w:val="24"/>
          <w:highlight w:val="none"/>
        </w:rPr>
        <w:t xml:space="preserve">技术职务  ： </w:t>
      </w:r>
      <w:r>
        <w:rPr>
          <w:rFonts w:hint="eastAsia"/>
          <w:sz w:val="24"/>
          <w:highlight w:val="none"/>
          <w:u w:val="single"/>
        </w:rPr>
        <w:t xml:space="preserve">             </w:t>
      </w:r>
      <w:r>
        <w:rPr>
          <w:rFonts w:hint="eastAsia"/>
          <w:sz w:val="24"/>
          <w:highlight w:val="none"/>
          <w:u w:val="single"/>
          <w:lang w:val="en-US" w:eastAsia="zh-Hans"/>
        </w:rPr>
        <w:t>助教</w:t>
      </w:r>
      <w:r>
        <w:rPr>
          <w:rFonts w:hint="eastAsia"/>
          <w:sz w:val="24"/>
          <w:highlight w:val="none"/>
          <w:u w:val="single"/>
        </w:rPr>
        <w:t xml:space="preserve">                </w:t>
      </w:r>
    </w:p>
    <w:p>
      <w:pPr>
        <w:ind w:firstLine="1920" w:firstLineChars="800"/>
        <w:rPr>
          <w:sz w:val="24"/>
          <w:highlight w:val="none"/>
          <w:u w:val="single"/>
        </w:rPr>
      </w:pPr>
    </w:p>
    <w:p>
      <w:pPr>
        <w:ind w:firstLine="1920" w:firstLineChars="800"/>
        <w:rPr>
          <w:sz w:val="24"/>
          <w:highlight w:val="none"/>
        </w:rPr>
      </w:pPr>
    </w:p>
    <w:p>
      <w:pPr>
        <w:ind w:firstLine="1920" w:firstLineChars="800"/>
        <w:rPr>
          <w:sz w:val="24"/>
          <w:highlight w:val="none"/>
          <w:u w:val="single"/>
        </w:rPr>
      </w:pPr>
      <w:r>
        <w:rPr>
          <w:rFonts w:hint="eastAsia"/>
          <w:sz w:val="24"/>
          <w:highlight w:val="none"/>
        </w:rPr>
        <w:t xml:space="preserve">申报专业  ： </w:t>
      </w:r>
      <w:r>
        <w:rPr>
          <w:rFonts w:hint="eastAsia"/>
          <w:sz w:val="24"/>
          <w:highlight w:val="none"/>
          <w:u w:val="single"/>
        </w:rPr>
        <w:t xml:space="preserve">             </w:t>
      </w:r>
      <w:r>
        <w:rPr>
          <w:rFonts w:hint="eastAsia"/>
          <w:sz w:val="24"/>
          <w:highlight w:val="none"/>
          <w:u w:val="single"/>
          <w:lang w:val="en-US" w:eastAsia="zh-Hans"/>
        </w:rPr>
        <w:t>体育学</w:t>
      </w:r>
      <w:r>
        <w:rPr>
          <w:rFonts w:hint="eastAsia"/>
          <w:sz w:val="24"/>
          <w:highlight w:val="none"/>
          <w:u w:val="single"/>
        </w:rPr>
        <w:t xml:space="preserve">             </w:t>
      </w:r>
    </w:p>
    <w:p>
      <w:pPr>
        <w:ind w:firstLine="1920" w:firstLineChars="800"/>
        <w:rPr>
          <w:sz w:val="24"/>
          <w:highlight w:val="none"/>
        </w:rPr>
      </w:pPr>
    </w:p>
    <w:p>
      <w:pPr>
        <w:ind w:firstLine="1920" w:firstLineChars="800"/>
        <w:rPr>
          <w:sz w:val="24"/>
          <w:highlight w:val="none"/>
        </w:rPr>
      </w:pPr>
    </w:p>
    <w:p>
      <w:pPr>
        <w:ind w:firstLine="1920" w:firstLineChars="800"/>
        <w:rPr>
          <w:sz w:val="24"/>
          <w:highlight w:val="none"/>
          <w:u w:val="single"/>
        </w:rPr>
      </w:pPr>
      <w:r>
        <w:rPr>
          <w:rFonts w:hint="eastAsia"/>
          <w:sz w:val="24"/>
          <w:highlight w:val="none"/>
        </w:rPr>
        <w:t xml:space="preserve">申报资格  ： </w:t>
      </w:r>
      <w:r>
        <w:rPr>
          <w:rFonts w:hint="eastAsia"/>
          <w:sz w:val="24"/>
          <w:highlight w:val="none"/>
          <w:u w:val="single"/>
        </w:rPr>
        <w:t xml:space="preserve">         </w:t>
      </w:r>
      <w:r>
        <w:rPr>
          <w:rFonts w:hint="default"/>
          <w:sz w:val="24"/>
          <w:highlight w:val="none"/>
          <w:u w:val="single"/>
        </w:rPr>
        <w:t xml:space="preserve">    </w:t>
      </w:r>
      <w:r>
        <w:rPr>
          <w:rFonts w:hint="eastAsia"/>
          <w:sz w:val="24"/>
          <w:highlight w:val="none"/>
          <w:u w:val="single"/>
          <w:lang w:val="en-US" w:eastAsia="zh-Hans"/>
        </w:rPr>
        <w:t>讲师</w:t>
      </w:r>
      <w:r>
        <w:rPr>
          <w:rFonts w:hint="eastAsia"/>
          <w:sz w:val="24"/>
          <w:highlight w:val="none"/>
          <w:u w:val="single"/>
        </w:rPr>
        <w:t xml:space="preserve">                </w:t>
      </w:r>
    </w:p>
    <w:p>
      <w:pPr>
        <w:ind w:firstLine="1920" w:firstLineChars="800"/>
        <w:rPr>
          <w:sz w:val="24"/>
          <w:highlight w:val="none"/>
        </w:rPr>
      </w:pPr>
    </w:p>
    <w:p>
      <w:pPr>
        <w:ind w:firstLine="1920" w:firstLineChars="800"/>
        <w:rPr>
          <w:sz w:val="24"/>
          <w:highlight w:val="none"/>
        </w:rPr>
      </w:pPr>
    </w:p>
    <w:p>
      <w:pPr>
        <w:ind w:firstLine="1920" w:firstLineChars="800"/>
        <w:rPr>
          <w:sz w:val="24"/>
          <w:highlight w:val="none"/>
          <w:u w:val="single"/>
        </w:rPr>
      </w:pPr>
      <w:r>
        <w:rPr>
          <w:rFonts w:hint="eastAsia"/>
          <w:sz w:val="24"/>
          <w:highlight w:val="none"/>
        </w:rPr>
        <w:t xml:space="preserve">联系电话  ： </w:t>
      </w:r>
      <w:r>
        <w:rPr>
          <w:rFonts w:hint="eastAsia"/>
          <w:sz w:val="24"/>
          <w:highlight w:val="none"/>
          <w:u w:val="single"/>
        </w:rPr>
        <w:t xml:space="preserve">          </w:t>
      </w:r>
      <w:r>
        <w:rPr>
          <w:rFonts w:hint="default"/>
          <w:sz w:val="24"/>
          <w:highlight w:val="none"/>
          <w:u w:val="single"/>
        </w:rPr>
        <w:t>13178936452</w:t>
      </w:r>
      <w:r>
        <w:rPr>
          <w:rFonts w:hint="eastAsia"/>
          <w:sz w:val="24"/>
          <w:highlight w:val="none"/>
          <w:u w:val="single"/>
        </w:rPr>
        <w:t xml:space="preserve">           </w:t>
      </w:r>
    </w:p>
    <w:p>
      <w:pPr>
        <w:ind w:firstLine="1920" w:firstLineChars="800"/>
        <w:rPr>
          <w:sz w:val="24"/>
          <w:highlight w:val="none"/>
        </w:rPr>
      </w:pPr>
    </w:p>
    <w:p>
      <w:pPr>
        <w:rPr>
          <w:sz w:val="24"/>
          <w:highlight w:val="none"/>
          <w:u w:val="single"/>
        </w:rPr>
      </w:pPr>
    </w:p>
    <w:p>
      <w:pPr>
        <w:rPr>
          <w:sz w:val="24"/>
          <w:highlight w:val="none"/>
          <w:u w:val="single"/>
        </w:rPr>
      </w:pPr>
    </w:p>
    <w:p>
      <w:pPr>
        <w:jc w:val="center"/>
        <w:rPr>
          <w:sz w:val="24"/>
          <w:highlight w:val="none"/>
          <w:u w:val="single"/>
        </w:rPr>
      </w:pPr>
    </w:p>
    <w:p>
      <w:pPr>
        <w:ind w:firstLine="2400" w:firstLineChars="10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填表时间：</w:t>
      </w:r>
      <w:r>
        <w:rPr>
          <w:rFonts w:hint="default"/>
          <w:sz w:val="24"/>
          <w:highlight w:val="none"/>
        </w:rPr>
        <w:t>2026</w:t>
      </w:r>
      <w:r>
        <w:rPr>
          <w:rFonts w:hint="eastAsia"/>
          <w:sz w:val="24"/>
          <w:highlight w:val="none"/>
        </w:rPr>
        <w:t>年</w:t>
      </w:r>
      <w:r>
        <w:rPr>
          <w:rFonts w:hint="default"/>
          <w:sz w:val="24"/>
          <w:highlight w:val="none"/>
        </w:rPr>
        <w:t>1</w:t>
      </w:r>
      <w:r>
        <w:rPr>
          <w:rFonts w:hint="eastAsia"/>
          <w:sz w:val="24"/>
          <w:highlight w:val="none"/>
        </w:rPr>
        <w:t>月</w:t>
      </w:r>
      <w:r>
        <w:rPr>
          <w:rFonts w:hint="default"/>
          <w:sz w:val="24"/>
          <w:highlight w:val="none"/>
        </w:rPr>
        <w:t>19</w:t>
      </w:r>
      <w:r>
        <w:rPr>
          <w:rFonts w:hint="eastAsia"/>
          <w:sz w:val="24"/>
          <w:highlight w:val="none"/>
        </w:rPr>
        <w:t>日</w:t>
      </w:r>
    </w:p>
    <w:p>
      <w:pPr>
        <w:ind w:firstLine="2400" w:firstLineChars="1000"/>
        <w:rPr>
          <w:sz w:val="24"/>
          <w:highlight w:val="none"/>
        </w:rPr>
      </w:pPr>
    </w:p>
    <w:p>
      <w:pPr>
        <w:ind w:firstLine="2400" w:firstLineChars="1000"/>
        <w:rPr>
          <w:sz w:val="24"/>
          <w:highlight w:val="none"/>
        </w:rPr>
      </w:pPr>
    </w:p>
    <w:p>
      <w:pPr>
        <w:ind w:firstLine="2400" w:firstLineChars="1000"/>
        <w:rPr>
          <w:sz w:val="24"/>
          <w:highlight w:val="none"/>
        </w:rPr>
      </w:pPr>
    </w:p>
    <w:p>
      <w:pPr>
        <w:ind w:firstLine="2400" w:firstLineChars="1000"/>
        <w:rPr>
          <w:sz w:val="24"/>
          <w:highlight w:val="none"/>
        </w:rPr>
      </w:pPr>
    </w:p>
    <w:p>
      <w:pPr>
        <w:jc w:val="center"/>
        <w:rPr>
          <w:b/>
          <w:sz w:val="32"/>
          <w:szCs w:val="32"/>
          <w:highlight w:val="none"/>
        </w:rPr>
      </w:pPr>
      <w:r>
        <w:rPr>
          <w:rFonts w:hint="eastAsia"/>
          <w:b/>
          <w:sz w:val="32"/>
          <w:szCs w:val="32"/>
          <w:highlight w:val="none"/>
        </w:rPr>
        <w:t>海南师范大学印制</w:t>
      </w:r>
    </w:p>
    <w:p>
      <w:pPr>
        <w:jc w:val="center"/>
        <w:rPr>
          <w:rFonts w:eastAsia="黑体"/>
          <w:sz w:val="44"/>
          <w:highlight w:val="none"/>
        </w:rPr>
      </w:pPr>
      <w:r>
        <w:rPr>
          <w:rFonts w:hint="eastAsia" w:eastAsia="黑体"/>
          <w:sz w:val="44"/>
          <w:highlight w:val="none"/>
        </w:rPr>
        <w:t>填表说明</w:t>
      </w:r>
    </w:p>
    <w:p>
      <w:pPr>
        <w:jc w:val="center"/>
        <w:rPr>
          <w:rFonts w:eastAsia="黑体"/>
          <w:sz w:val="44"/>
          <w:highlight w:val="none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highlight w:val="none"/>
        </w:rPr>
      </w:pPr>
      <w:r>
        <w:rPr>
          <w:rFonts w:hint="eastAsia" w:ascii="仿宋_GB2312" w:eastAsia="仿宋_GB2312"/>
          <w:sz w:val="32"/>
          <w:highlight w:val="none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二级单位职称</w:t>
      </w:r>
      <w:r>
        <w:rPr>
          <w:rFonts w:hint="eastAsia" w:ascii="仿宋_GB2312" w:eastAsia="仿宋_GB2312"/>
          <w:sz w:val="32"/>
          <w:szCs w:val="32"/>
          <w:highlight w:val="none"/>
        </w:rPr>
        <w:t>评议工作委员会</w:t>
      </w:r>
      <w:r>
        <w:rPr>
          <w:rFonts w:hint="eastAsia" w:ascii="仿宋_GB2312" w:eastAsia="仿宋_GB2312"/>
          <w:sz w:val="32"/>
          <w:highlight w:val="none"/>
        </w:rPr>
        <w:t>或职称办填写。填写内容应经人事部门审核认可，编号由人事部门统一编制。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highlight w:val="none"/>
        </w:rPr>
      </w:pPr>
      <w:r>
        <w:rPr>
          <w:rFonts w:hint="eastAsia" w:ascii="仿宋_GB2312" w:eastAsia="仿宋_GB2312"/>
          <w:sz w:val="32"/>
          <w:highlight w:val="none"/>
        </w:rPr>
        <w:t>2.年月日一律用公历阿拉伯数字填字。</w:t>
      </w:r>
    </w:p>
    <w:p>
      <w:pPr>
        <w:spacing w:line="540" w:lineRule="exact"/>
        <w:ind w:firstLine="640" w:firstLineChars="200"/>
        <w:rPr>
          <w:rFonts w:ascii="仿宋_GB2312" w:eastAsia="仿宋_GB2312"/>
          <w:highlight w:val="none"/>
        </w:rPr>
      </w:pPr>
      <w:r>
        <w:rPr>
          <w:rFonts w:hint="eastAsia" w:ascii="仿宋_GB2312" w:eastAsia="仿宋_GB2312"/>
          <w:sz w:val="32"/>
          <w:highlight w:val="none"/>
        </w:rPr>
        <w:t>3.“相片”一律用近期一寸正面半身免冠照。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highlight w:val="none"/>
        </w:rPr>
      </w:pPr>
      <w:r>
        <w:rPr>
          <w:rFonts w:hint="eastAsia" w:ascii="仿宋_GB2312" w:eastAsia="仿宋_GB2312"/>
          <w:sz w:val="32"/>
          <w:highlight w:val="none"/>
        </w:rPr>
        <w:t>4.“毕业学校”填</w:t>
      </w:r>
      <w:r>
        <w:rPr>
          <w:rFonts w:hint="eastAsia" w:ascii="仿宋_GB2312" w:eastAsia="仿宋_GB2312"/>
          <w:sz w:val="32"/>
          <w:highlight w:val="none"/>
          <w:lang w:eastAsia="zh-CN"/>
        </w:rPr>
        <w:t>最高学历</w:t>
      </w:r>
      <w:r>
        <w:rPr>
          <w:rFonts w:hint="eastAsia" w:ascii="仿宋_GB2312" w:eastAsia="仿宋_GB2312"/>
          <w:sz w:val="32"/>
          <w:highlight w:val="none"/>
        </w:rPr>
        <w:t>毕业学校当时的全称。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highlight w:val="none"/>
        </w:rPr>
      </w:pPr>
      <w:r>
        <w:rPr>
          <w:rFonts w:hint="eastAsia" w:ascii="仿宋_GB2312" w:eastAsia="仿宋_GB2312"/>
          <w:sz w:val="32"/>
          <w:highlight w:val="none"/>
        </w:rPr>
        <w:t>5.晋升形式：正常晋升或破格晋升或转评</w:t>
      </w:r>
      <w:r>
        <w:rPr>
          <w:rFonts w:hint="eastAsia" w:ascii="仿宋_GB2312" w:eastAsia="仿宋_GB2312"/>
          <w:sz w:val="32"/>
          <w:highlight w:val="none"/>
          <w:lang w:eastAsia="zh-CN"/>
        </w:rPr>
        <w:t>或直评</w:t>
      </w:r>
      <w:r>
        <w:rPr>
          <w:rFonts w:hint="eastAsia" w:ascii="仿宋_GB2312" w:eastAsia="仿宋_GB2312"/>
          <w:sz w:val="32"/>
          <w:highlight w:val="none"/>
        </w:rPr>
        <w:t>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highlight w:val="none"/>
        </w:rPr>
      </w:pPr>
      <w:r>
        <w:rPr>
          <w:rFonts w:hint="eastAsia" w:ascii="仿宋_GB2312" w:eastAsia="仿宋_GB2312"/>
          <w:sz w:val="32"/>
          <w:highlight w:val="none"/>
        </w:rPr>
        <w:t>6.申报资格名称有：讲师、教学为主型副教授、教学科研型副教授、双师型副教授、教学为主型教授、教学科研型教授、双师型教授。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highlight w:val="none"/>
        </w:rPr>
      </w:pPr>
      <w:r>
        <w:rPr>
          <w:rFonts w:hint="eastAsia" w:ascii="仿宋_GB2312" w:eastAsia="仿宋_GB2312"/>
          <w:sz w:val="32"/>
          <w:highlight w:val="none"/>
        </w:rPr>
        <w:t>7.聘任年限应足年，按“5年6个月”格式填写，一年按12个月计算，如2017年3月起聘，到2018年12月，任职年限就只有</w:t>
      </w:r>
      <w:r>
        <w:rPr>
          <w:rFonts w:hint="eastAsia" w:ascii="仿宋_GB2312" w:eastAsia="仿宋_GB2312"/>
          <w:sz w:val="32"/>
          <w:highlight w:val="none"/>
          <w:lang w:val="en-US" w:eastAsia="zh-CN"/>
        </w:rPr>
        <w:t>1</w:t>
      </w:r>
      <w:r>
        <w:rPr>
          <w:rFonts w:hint="eastAsia" w:ascii="仿宋_GB2312" w:eastAsia="仿宋_GB2312"/>
          <w:sz w:val="32"/>
          <w:highlight w:val="none"/>
        </w:rPr>
        <w:t>年10个月，不到</w:t>
      </w:r>
      <w:r>
        <w:rPr>
          <w:rFonts w:hint="eastAsia" w:ascii="仿宋_GB2312" w:eastAsia="仿宋_GB2312"/>
          <w:sz w:val="32"/>
          <w:highlight w:val="none"/>
          <w:lang w:val="en-US" w:eastAsia="zh-CN"/>
        </w:rPr>
        <w:t>2</w:t>
      </w:r>
      <w:r>
        <w:rPr>
          <w:rFonts w:hint="eastAsia" w:ascii="仿宋_GB2312" w:eastAsia="仿宋_GB2312"/>
          <w:sz w:val="32"/>
          <w:highlight w:val="none"/>
        </w:rPr>
        <w:t>年。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highlight w:val="none"/>
        </w:rPr>
      </w:pPr>
      <w:r>
        <w:rPr>
          <w:rFonts w:hint="eastAsia" w:ascii="仿宋_GB2312" w:eastAsia="仿宋_GB2312"/>
          <w:sz w:val="32"/>
          <w:highlight w:val="none"/>
        </w:rPr>
        <w:t>8.学年及学期表达：如2017-2018</w:t>
      </w:r>
      <w:r>
        <w:rPr>
          <w:rFonts w:hint="eastAsia" w:ascii="仿宋_GB2312" w:eastAsia="仿宋_GB2312"/>
          <w:sz w:val="32"/>
          <w:highlight w:val="none"/>
          <w:lang w:eastAsia="zh-CN"/>
        </w:rPr>
        <w:t>（</w:t>
      </w:r>
      <w:r>
        <w:rPr>
          <w:rFonts w:hint="eastAsia" w:ascii="仿宋_GB2312" w:eastAsia="仿宋_GB2312"/>
          <w:sz w:val="32"/>
          <w:highlight w:val="none"/>
        </w:rPr>
        <w:t>一</w:t>
      </w:r>
      <w:r>
        <w:rPr>
          <w:rFonts w:hint="eastAsia" w:ascii="仿宋_GB2312" w:eastAsia="仿宋_GB2312"/>
          <w:sz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highlight w:val="none"/>
        </w:rPr>
        <w:t>、2015-2016</w:t>
      </w:r>
      <w:r>
        <w:rPr>
          <w:rFonts w:hint="eastAsia" w:ascii="仿宋_GB2312" w:eastAsia="仿宋_GB2312"/>
          <w:sz w:val="32"/>
          <w:highlight w:val="none"/>
          <w:lang w:eastAsia="zh-CN"/>
        </w:rPr>
        <w:t>（</w:t>
      </w:r>
      <w:r>
        <w:rPr>
          <w:rFonts w:hint="eastAsia" w:ascii="仿宋_GB2312" w:eastAsia="仿宋_GB2312"/>
          <w:sz w:val="32"/>
          <w:highlight w:val="none"/>
        </w:rPr>
        <w:t>二</w:t>
      </w:r>
      <w:r>
        <w:rPr>
          <w:rFonts w:hint="eastAsia" w:ascii="仿宋_GB2312" w:eastAsia="仿宋_GB2312"/>
          <w:sz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highlight w:val="none"/>
        </w:rPr>
        <w:t>。</w:t>
      </w:r>
    </w:p>
    <w:p>
      <w:pPr>
        <w:spacing w:line="540" w:lineRule="exact"/>
        <w:ind w:firstLine="641" w:firstLineChars="200"/>
        <w:rPr>
          <w:rFonts w:ascii="仿宋_GB2312" w:eastAsia="仿宋_GB2312"/>
          <w:b/>
          <w:sz w:val="32"/>
          <w:highlight w:val="none"/>
          <w:u w:val="single"/>
        </w:rPr>
      </w:pPr>
      <w:r>
        <w:rPr>
          <w:rFonts w:hint="eastAsia" w:ascii="仿宋_GB2312" w:eastAsia="仿宋_GB2312"/>
          <w:b/>
          <w:sz w:val="32"/>
          <w:highlight w:val="none"/>
          <w:u w:val="single"/>
        </w:rPr>
        <w:t>9.如填写表格内容较多，可自行增加行，没有内容的表格可删减行，但至少保留表头及一行，不可全删除。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highlight w:val="none"/>
        </w:rPr>
      </w:pPr>
      <w:r>
        <w:rPr>
          <w:rFonts w:hint="eastAsia" w:ascii="仿宋_GB2312" w:eastAsia="仿宋_GB2312"/>
          <w:sz w:val="32"/>
          <w:highlight w:val="none"/>
        </w:rPr>
        <w:t>10.国际人才</w:t>
      </w:r>
      <w:r>
        <w:rPr>
          <w:rFonts w:hint="eastAsia" w:ascii="仿宋_GB2312" w:eastAsia="仿宋_GB2312"/>
          <w:sz w:val="32"/>
          <w:highlight w:val="none"/>
          <w:lang w:eastAsia="zh-CN"/>
        </w:rPr>
        <w:t>可</w:t>
      </w:r>
      <w:r>
        <w:rPr>
          <w:rFonts w:hint="eastAsia" w:ascii="仿宋_GB2312" w:eastAsia="仿宋_GB2312"/>
          <w:sz w:val="32"/>
          <w:highlight w:val="none"/>
        </w:rPr>
        <w:t>依据《海南师范大学国际人才申报认定、高聘与评审高级职称管理办法（试行）》（</w:t>
      </w:r>
      <w:r>
        <w:rPr>
          <w:rFonts w:hint="eastAsia" w:ascii="仿宋_GB2312" w:eastAsia="仿宋_GB2312"/>
          <w:sz w:val="32"/>
          <w:highlight w:val="none"/>
          <w:lang w:eastAsia="zh-CN"/>
        </w:rPr>
        <w:t>海师办</w:t>
      </w:r>
      <w:r>
        <w:rPr>
          <w:rFonts w:hint="eastAsia" w:ascii="仿宋_GB2312" w:eastAsia="仿宋_GB2312"/>
          <w:sz w:val="32"/>
          <w:highlight w:val="none"/>
        </w:rPr>
        <w:t>〔2022〕57号）进行申报，评审条件依照《海南师范大学高校教师系列专业技术职务评审管理办法》（</w:t>
      </w:r>
      <w:r>
        <w:rPr>
          <w:rFonts w:hint="eastAsia" w:ascii="仿宋_GB2312" w:eastAsia="仿宋_GB2312"/>
          <w:sz w:val="32"/>
          <w:highlight w:val="none"/>
          <w:lang w:eastAsia="zh-CN"/>
        </w:rPr>
        <w:t>海师办</w:t>
      </w:r>
      <w:r>
        <w:rPr>
          <w:rFonts w:hint="eastAsia" w:ascii="仿宋_GB2312" w:eastAsia="仿宋_GB2312"/>
          <w:sz w:val="32"/>
          <w:highlight w:val="none"/>
        </w:rPr>
        <w:t>〔2021〕87号）执行。</w:t>
      </w:r>
    </w:p>
    <w:p>
      <w:pPr>
        <w:widowControl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</w:t>
      </w:r>
    </w:p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tbl>
      <w:tblPr>
        <w:tblStyle w:val="6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highlight w:val="none"/>
              </w:rPr>
              <w:t>任现职以来的教学业绩情况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instrText xml:space="preserve"> = 1 \* GB3 </w:instrTex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任现职以来，承担课堂教学工作量共计</w:t>
            </w:r>
            <w:r>
              <w:rPr>
                <w:rFonts w:hint="default" w:asciiTheme="minorEastAsia" w:hAnsiTheme="minorEastAsia" w:cstheme="minorEastAsia"/>
                <w:szCs w:val="21"/>
                <w:highlight w:val="none"/>
                <w:u w:val="single"/>
              </w:rPr>
              <w:t>2138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学时，年均</w:t>
            </w:r>
            <w:r>
              <w:rPr>
                <w:rFonts w:hint="default" w:asciiTheme="minorEastAsia" w:hAnsiTheme="minorEastAsia" w:cstheme="minorEastAsia"/>
                <w:szCs w:val="21"/>
                <w:highlight w:val="none"/>
                <w:u w:val="single"/>
              </w:rPr>
              <w:t>712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学时，其中本科生课堂教学工作量共计</w:t>
            </w:r>
            <w:r>
              <w:rPr>
                <w:rFonts w:hint="default" w:asciiTheme="minorEastAsia" w:hAnsiTheme="minorEastAsia" w:cstheme="minorEastAsia"/>
                <w:szCs w:val="21"/>
                <w:highlight w:val="none"/>
                <w:u w:val="single"/>
              </w:rPr>
              <w:t>2138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学时，年均</w:t>
            </w:r>
            <w:r>
              <w:rPr>
                <w:rFonts w:hint="default" w:asciiTheme="minorEastAsia" w:hAnsiTheme="minorEastAsia" w:cstheme="minorEastAsia"/>
                <w:szCs w:val="21"/>
                <w:highlight w:val="none"/>
                <w:u w:val="single"/>
              </w:rPr>
              <w:t>712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学时，其中实践类共计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学时。</w:t>
            </w:r>
          </w:p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instrText xml:space="preserve"> = 2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任现职以来教学评估达到“合格”以上占</w:t>
            </w:r>
            <w:r>
              <w:rPr>
                <w:rFonts w:hint="default" w:asciiTheme="minorEastAsia" w:hAnsiTheme="minorEastAsia" w:cstheme="minorEastAsia"/>
                <w:kern w:val="0"/>
                <w:szCs w:val="21"/>
                <w:highlight w:val="none"/>
                <w:u w:val="single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u w:val="single"/>
              </w:rPr>
              <w:t xml:space="preserve">%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。</w:t>
            </w:r>
          </w:p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instrText xml:space="preserve"> = 3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本次晋升专业技术资格的课程评估成绩为</w:t>
            </w:r>
            <w:r>
              <w:rPr>
                <w:rFonts w:hint="eastAsia" w:asciiTheme="minorEastAsia" w:hAnsiTheme="minorEastAsia" w:cstheme="minorEastAsia"/>
                <w:szCs w:val="21"/>
                <w:highlight w:val="none"/>
                <w:u w:val="single"/>
                <w:lang w:val="en-US" w:eastAsia="zh-Hans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等级。</w:t>
            </w:r>
          </w:p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instrText xml:space="preserve"> = 4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担任毕业实习和论文指导工作（</w:t>
            </w:r>
            <w:r>
              <w:rPr>
                <w:rFonts w:hint="default" w:asciiTheme="minorEastAsia" w:hAnsiTheme="minorEastAsia" w:cstheme="minorEastAsia"/>
                <w:kern w:val="0"/>
                <w:szCs w:val="21"/>
                <w:highlight w:val="none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）届；或担任本科生创新创业活动（   ）项；或担任本科生专业竞赛指导（   ）项；或担任本科生开展寒暑假社会实践（   ）项。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任现职以来课程教学工作量业绩表（本科生）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cstheme="minorEastAsia"/>
                <w:szCs w:val="21"/>
                <w:highlight w:val="none"/>
              </w:rPr>
            </w:pPr>
            <w:r>
              <w:rPr>
                <w:rFonts w:hint="default" w:asciiTheme="minorEastAsia" w:hAnsiTheme="minorEastAsia" w:cstheme="minorEastAsia"/>
                <w:szCs w:val="21"/>
                <w:highlight w:val="none"/>
              </w:rPr>
              <w:t>2022-2023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足球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运训足球、体教足球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default" w:asciiTheme="minorEastAsia" w:hAnsiTheme="minorEastAsia" w:cstheme="minorEastAsia"/>
                <w:szCs w:val="21"/>
                <w:highlight w:val="none"/>
              </w:rPr>
              <w:t>354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cstheme="minorEastAsia"/>
                <w:szCs w:val="21"/>
                <w:highlight w:val="none"/>
              </w:rPr>
            </w:pPr>
            <w:r>
              <w:rPr>
                <w:rFonts w:hint="default" w:asciiTheme="minorEastAsia" w:hAnsiTheme="minorEastAsia" w:cstheme="minorEastAsia"/>
                <w:szCs w:val="21"/>
                <w:highlight w:val="none"/>
              </w:rPr>
              <w:t>2022-2023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足球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运训足球、体教足球、公体足球、社体体能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default" w:asciiTheme="minorEastAsia" w:hAnsiTheme="minorEastAsia" w:cstheme="minorEastAsia"/>
                <w:kern w:val="2"/>
                <w:sz w:val="21"/>
                <w:szCs w:val="21"/>
                <w:highlight w:val="none"/>
                <w:lang w:eastAsia="zh-CN" w:bidi="ar-SA"/>
              </w:rPr>
              <w:t>230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2023-2024</w:t>
            </w:r>
          </w:p>
          <w:p>
            <w:pPr>
              <w:pStyle w:val="2"/>
              <w:jc w:val="center"/>
              <w:rPr>
                <w:rFonts w:hint="default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足球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运训足球、公体足球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default" w:asciiTheme="minorEastAsia" w:hAnsiTheme="minorEastAsia" w:cstheme="minorEastAsia"/>
                <w:szCs w:val="21"/>
                <w:highlight w:val="none"/>
              </w:rPr>
              <w:t>356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2023-2024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足球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运训足球、公体足球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default" w:asciiTheme="minorEastAsia" w:hAnsiTheme="minorEastAsia" w:cstheme="minorEastAsia"/>
                <w:szCs w:val="21"/>
                <w:highlight w:val="none"/>
              </w:rPr>
              <w:t>366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202</w:t>
            </w:r>
            <w:r>
              <w:rPr>
                <w:rFonts w:hint="default" w:ascii="宋体" w:hAnsi="宋体" w:eastAsia="宋体" w:cs="宋体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highlight w:val="none"/>
              </w:rPr>
              <w:t>-202</w:t>
            </w:r>
            <w:r>
              <w:rPr>
                <w:rFonts w:hint="default" w:ascii="宋体" w:hAnsi="宋体" w:eastAsia="宋体" w:cs="宋体"/>
                <w:highlight w:val="none"/>
              </w:rPr>
              <w:t>5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足球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运训足球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default" w:asciiTheme="minorEastAsia" w:hAnsiTheme="minorEastAsia" w:cstheme="minorEastAsia"/>
                <w:szCs w:val="21"/>
                <w:highlight w:val="none"/>
              </w:rPr>
              <w:t>264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202</w:t>
            </w:r>
            <w:r>
              <w:rPr>
                <w:rFonts w:hint="default" w:ascii="宋体" w:hAnsi="宋体" w:eastAsia="宋体" w:cs="宋体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highlight w:val="none"/>
              </w:rPr>
              <w:t>-202</w:t>
            </w:r>
            <w:r>
              <w:rPr>
                <w:rFonts w:hint="default" w:ascii="宋体" w:hAnsi="宋体" w:eastAsia="宋体" w:cs="宋体"/>
                <w:highlight w:val="none"/>
              </w:rPr>
              <w:t>5</w:t>
            </w:r>
          </w:p>
          <w:p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足球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运训足球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highlight w:val="none"/>
              </w:rPr>
            </w:pPr>
            <w:r>
              <w:rPr>
                <w:rFonts w:hint="default" w:asciiTheme="minorEastAsia" w:hAnsiTheme="minorEastAsia" w:cstheme="minorEastAsia"/>
                <w:szCs w:val="21"/>
                <w:highlight w:val="none"/>
              </w:rPr>
              <w:t>240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202</w:t>
            </w:r>
            <w:r>
              <w:rPr>
                <w:rFonts w:hint="default" w:ascii="宋体" w:hAnsi="宋体" w:eastAsia="宋体" w:cs="宋体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highlight w:val="none"/>
              </w:rPr>
              <w:t>-202</w:t>
            </w:r>
            <w:r>
              <w:rPr>
                <w:rFonts w:hint="default" w:ascii="宋体" w:hAnsi="宋体" w:eastAsia="宋体" w:cs="宋体"/>
                <w:highlight w:val="none"/>
              </w:rPr>
              <w:t>6</w:t>
            </w:r>
          </w:p>
          <w:p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足球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Theme="minorEastAsia" w:hAnsiTheme="minorEastAsia" w:cstheme="minorEastAsia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运训足球、体教足球、运训体能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highlight w:val="none"/>
              </w:rPr>
            </w:pPr>
            <w:r>
              <w:rPr>
                <w:rFonts w:hint="default" w:asciiTheme="minorEastAsia" w:hAnsiTheme="minorEastAsia" w:cstheme="minorEastAsia"/>
                <w:szCs w:val="21"/>
                <w:highlight w:val="none"/>
              </w:rPr>
              <w:t>328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default" w:asciiTheme="minorEastAsia" w:hAnsiTheme="minorEastAsia" w:cstheme="minorEastAsia"/>
                <w:szCs w:val="21"/>
                <w:highlight w:val="none"/>
              </w:rPr>
              <w:t>2138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任现职以来课程教学工作量业绩表（研究生）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任现职以来实践类教学工作量业绩表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指导学生实习、论文、实践情况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hint="default" w:asciiTheme="minorEastAsia" w:hAnsiTheme="minorEastAsia" w:eastAsiaTheme="minorEastAsia" w:cstheme="minorEastAsia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对</w:t>
            </w:r>
            <w:r>
              <w:rPr>
                <w:rFonts w:hint="default" w:asciiTheme="minorEastAsia" w:hAnsiTheme="minorEastAsia" w:cstheme="minorEastAsia"/>
                <w:szCs w:val="21"/>
                <w:highlight w:val="none"/>
                <w:lang w:eastAsia="zh-Hans"/>
              </w:rPr>
              <w:t>2020</w:t>
            </w: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级、</w:t>
            </w:r>
            <w:r>
              <w:rPr>
                <w:rFonts w:hint="default" w:asciiTheme="minorEastAsia" w:hAnsiTheme="minorEastAsia" w:cstheme="minorEastAsia"/>
                <w:szCs w:val="21"/>
                <w:highlight w:val="none"/>
                <w:lang w:eastAsia="zh-Hans"/>
              </w:rPr>
              <w:t>2021</w:t>
            </w: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级、</w:t>
            </w:r>
            <w:r>
              <w:rPr>
                <w:rFonts w:hint="default" w:asciiTheme="minorEastAsia" w:hAnsiTheme="minorEastAsia" w:cstheme="minorEastAsia"/>
                <w:szCs w:val="21"/>
                <w:highlight w:val="none"/>
                <w:lang w:eastAsia="zh-Hans"/>
              </w:rPr>
              <w:t>2022</w:t>
            </w: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级李俊豪等</w:t>
            </w:r>
            <w:r>
              <w:rPr>
                <w:rFonts w:hint="default" w:asciiTheme="minorEastAsia" w:hAnsiTheme="minorEastAsia" w:cstheme="minorEastAsia"/>
                <w:szCs w:val="21"/>
                <w:highlight w:val="none"/>
                <w:lang w:eastAsia="zh-Hans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highlight w:val="none"/>
                <w:lang w:val="en-US" w:eastAsia="zh-Hans"/>
              </w:rPr>
              <w:t>余位同学进行了论文指导</w:t>
            </w:r>
          </w:p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</w:p>
        </w:tc>
      </w:tr>
    </w:tbl>
    <w:p>
      <w:pPr>
        <w:rPr>
          <w:highlight w:val="none"/>
        </w:rPr>
      </w:pPr>
      <w:r>
        <w:rPr>
          <w:highlight w:val="none"/>
        </w:rPr>
        <w:br w:type="page"/>
      </w:r>
    </w:p>
    <w:tbl>
      <w:tblPr>
        <w:tblStyle w:val="6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  <w:highlight w:val="none"/>
              </w:rPr>
              <w:t>高校教师职务任职资格评审教育教学能力评价计分汇总表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指标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一流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含马工程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“百佳”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其他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课堂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highlight w:val="none"/>
        </w:rPr>
      </w:pPr>
    </w:p>
    <w:p>
      <w:pPr>
        <w:rPr>
          <w:rFonts w:ascii="宋体" w:hAnsi="宋体" w:eastAsia="宋体" w:cs="宋体"/>
          <w:kern w:val="0"/>
          <w:sz w:val="24"/>
          <w:szCs w:val="24"/>
          <w:highlight w:val="none"/>
        </w:rPr>
      </w:pPr>
    </w:p>
    <w:p>
      <w:pPr>
        <w:rPr>
          <w:rFonts w:ascii="宋体" w:hAnsi="宋体" w:eastAsia="宋体" w:cs="宋体"/>
          <w:kern w:val="0"/>
          <w:sz w:val="24"/>
          <w:szCs w:val="24"/>
          <w:highlight w:val="none"/>
        </w:rPr>
      </w:pPr>
    </w:p>
    <w:tbl>
      <w:tblPr>
        <w:tblStyle w:val="6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  <w:highlight w:val="none"/>
              </w:rPr>
              <w:t>高校教师职务任职资格评审教育教学能力评价计分汇总表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指标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全国A类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全国B类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全国C类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省级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博士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硕士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2.当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超过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的50%时，只将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初始教育教学能力业绩量化总分值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的50%计入个人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最终教育教学能力业绩量化总分值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（只折算一次），超过部分不计入分值。</w:t>
      </w:r>
    </w:p>
    <w:p>
      <w:pPr>
        <w:spacing w:line="360" w:lineRule="exact"/>
        <w:rPr>
          <w:rFonts w:ascii="宋体" w:hAnsi="宋体" w:eastAsia="宋体" w:cs="宋体"/>
          <w:kern w:val="0"/>
          <w:sz w:val="24"/>
          <w:szCs w:val="24"/>
          <w:highlight w:val="none"/>
        </w:rPr>
      </w:pPr>
    </w:p>
    <w:p>
      <w:pPr>
        <w:spacing w:line="360" w:lineRule="exact"/>
        <w:rPr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二级单位审核者签名：                     职能部门审核者签名：</w:t>
      </w:r>
    </w:p>
    <w:p>
      <w:pPr>
        <w:rPr>
          <w:highlight w:val="none"/>
        </w:rPr>
      </w:pPr>
    </w:p>
    <w:p>
      <w:pPr>
        <w:widowControl/>
        <w:jc w:val="left"/>
        <w:rPr>
          <w:highlight w:val="none"/>
        </w:rPr>
      </w:pPr>
      <w:r>
        <w:rPr>
          <w:highlight w:val="none"/>
        </w:rPr>
        <w:br w:type="page"/>
      </w:r>
    </w:p>
    <w:p>
      <w:pPr>
        <w:jc w:val="center"/>
        <w:rPr>
          <w:rFonts w:ascii="黑体" w:hAnsi="黑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kern w:val="0"/>
          <w:sz w:val="32"/>
          <w:szCs w:val="32"/>
          <w:highlight w:val="none"/>
        </w:rPr>
        <w:t>任现职以来教育教学能力业绩情况</w:t>
      </w: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85"/>
        <w:gridCol w:w="1483"/>
        <w:gridCol w:w="1001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  <w:highlight w:val="none"/>
              </w:rPr>
              <w:t>一、教学成果奖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等级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（本人排名）</w:t>
            </w:r>
          </w:p>
        </w:tc>
        <w:tc>
          <w:tcPr>
            <w:tcW w:w="148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（盖章单位）</w:t>
            </w:r>
          </w:p>
        </w:tc>
        <w:tc>
          <w:tcPr>
            <w:tcW w:w="100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hint="default"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default" w:cs="宋体" w:asciiTheme="minorEastAsia" w:hAnsiTheme="minorEastAsia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3119" w:type="dxa"/>
          </w:tcPr>
          <w:p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highlight w:val="none"/>
                <w:lang w:val="en-US" w:eastAsia="zh-Hans"/>
              </w:rPr>
            </w:pPr>
            <w:r>
              <w:rPr>
                <w:rFonts w:hint="default" w:cs="宋体" w:asciiTheme="minorEastAsia" w:hAnsiTheme="minorEastAsia"/>
                <w:kern w:val="0"/>
                <w:szCs w:val="21"/>
                <w:highlight w:val="none"/>
              </w:rPr>
              <w:t>2023</w:t>
            </w: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年中国大学生五人制足球联赛女子组全国总决赛</w:t>
            </w:r>
          </w:p>
        </w:tc>
        <w:tc>
          <w:tcPr>
            <w:tcW w:w="708" w:type="dxa"/>
          </w:tcPr>
          <w:p>
            <w:pP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  <w:lang w:val="en-US" w:eastAsia="zh-Hans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国家</w:t>
            </w:r>
          </w:p>
        </w:tc>
        <w:tc>
          <w:tcPr>
            <w:tcW w:w="709" w:type="dxa"/>
          </w:tcPr>
          <w:p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highlight w:val="none"/>
                <w:lang w:val="en-US" w:eastAsia="zh-Hans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第十三名</w:t>
            </w:r>
          </w:p>
        </w:tc>
        <w:tc>
          <w:tcPr>
            <w:tcW w:w="1485" w:type="dxa"/>
          </w:tcPr>
          <w:p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highlight w:val="none"/>
                <w:lang w:val="en-US" w:eastAsia="zh-Hans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第一</w:t>
            </w:r>
          </w:p>
        </w:tc>
        <w:tc>
          <w:tcPr>
            <w:tcW w:w="1483" w:type="dxa"/>
            <w:tcBorders>
              <w:right w:val="single" w:color="auto" w:sz="4" w:space="0"/>
            </w:tcBorders>
          </w:tcPr>
          <w:p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highlight w:val="none"/>
                <w:lang w:val="en-US" w:eastAsia="zh-Hans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大体协</w:t>
            </w:r>
          </w:p>
        </w:tc>
        <w:tc>
          <w:tcPr>
            <w:tcW w:w="1001" w:type="dxa"/>
            <w:tcBorders>
              <w:right w:val="single" w:color="auto" w:sz="4" w:space="0"/>
            </w:tcBorders>
          </w:tcPr>
          <w:p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highlight w:val="none"/>
                <w:lang w:eastAsia="zh-Hans"/>
              </w:rPr>
            </w:pPr>
            <w:r>
              <w:rPr>
                <w:rFonts w:hint="default" w:cs="宋体" w:asciiTheme="minorEastAsia" w:hAnsiTheme="minorEastAsia"/>
                <w:kern w:val="0"/>
                <w:szCs w:val="21"/>
                <w:highlight w:val="none"/>
              </w:rPr>
              <w:t>2023</w:t>
            </w: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.</w:t>
            </w:r>
            <w:r>
              <w:rPr>
                <w:rFonts w:hint="default" w:cs="宋体" w:asciiTheme="minorEastAsia" w:hAnsiTheme="minorEastAsia"/>
                <w:kern w:val="0"/>
                <w:szCs w:val="21"/>
                <w:highlight w:val="none"/>
                <w:lang w:eastAsia="zh-Hans"/>
              </w:rPr>
              <w:t>12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hint="default"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default" w:cs="宋体" w:asciiTheme="minorEastAsia" w:hAnsiTheme="minorEastAsia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3119" w:type="dxa"/>
          </w:tcPr>
          <w:p>
            <w:pPr>
              <w:rPr>
                <w:rFonts w:hint="default"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default" w:cs="宋体" w:asciiTheme="minorEastAsia" w:hAnsiTheme="minorEastAsia"/>
                <w:kern w:val="0"/>
                <w:szCs w:val="21"/>
                <w:highlight w:val="none"/>
              </w:rPr>
              <w:t>2024</w:t>
            </w: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年中国大学生五人制足球联赛女子组全国总决赛</w:t>
            </w:r>
          </w:p>
        </w:tc>
        <w:tc>
          <w:tcPr>
            <w:tcW w:w="708" w:type="dxa"/>
            <w:vAlign w:val="top"/>
          </w:tcPr>
          <w:p>
            <w:pP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highlight w:val="none"/>
                <w:lang w:val="en-US" w:eastAsia="zh-Hans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国家</w:t>
            </w:r>
          </w:p>
        </w:tc>
        <w:tc>
          <w:tcPr>
            <w:tcW w:w="709" w:type="dxa"/>
            <w:vAlign w:val="top"/>
          </w:tcPr>
          <w:p>
            <w:pP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highlight w:val="none"/>
                <w:lang w:val="en-US" w:eastAsia="zh-Hans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第十一名</w:t>
            </w:r>
          </w:p>
        </w:tc>
        <w:tc>
          <w:tcPr>
            <w:tcW w:w="1485" w:type="dxa"/>
            <w:vAlign w:val="top"/>
          </w:tcPr>
          <w:p>
            <w:pPr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highlight w:val="none"/>
                <w:lang w:val="en-US" w:eastAsia="zh-Hans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第一</w:t>
            </w:r>
          </w:p>
        </w:tc>
        <w:tc>
          <w:tcPr>
            <w:tcW w:w="1483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highlight w:val="none"/>
                <w:lang w:val="en-US" w:eastAsia="zh-Hans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大体协</w:t>
            </w:r>
          </w:p>
        </w:tc>
        <w:tc>
          <w:tcPr>
            <w:tcW w:w="1001" w:type="dxa"/>
            <w:tcBorders>
              <w:right w:val="single" w:color="auto" w:sz="4" w:space="0"/>
            </w:tcBorders>
          </w:tcPr>
          <w:p>
            <w:pPr>
              <w:rPr>
                <w:rFonts w:hint="default"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default" w:cs="宋体" w:asciiTheme="minorEastAsia" w:hAnsiTheme="minorEastAsia"/>
                <w:kern w:val="0"/>
                <w:szCs w:val="21"/>
                <w:highlight w:val="none"/>
              </w:rPr>
              <w:t>2024.12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hint="default"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default" w:cs="宋体" w:asciiTheme="minorEastAsia" w:hAnsiTheme="minorEastAsia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3119" w:type="dxa"/>
          </w:tcPr>
          <w:p>
            <w:pPr>
              <w:rPr>
                <w:rFonts w:hint="default" w:cs="宋体" w:asciiTheme="minorEastAsia" w:hAnsiTheme="minorEastAsia" w:eastAsiaTheme="minorEastAsia"/>
                <w:kern w:val="0"/>
                <w:szCs w:val="21"/>
                <w:highlight w:val="none"/>
                <w:lang w:val="en-US" w:eastAsia="zh-Hans"/>
              </w:rPr>
            </w:pPr>
            <w:r>
              <w:rPr>
                <w:rFonts w:hint="default" w:cs="宋体" w:asciiTheme="minorEastAsia" w:hAnsiTheme="minorEastAsia"/>
                <w:kern w:val="0"/>
                <w:szCs w:val="21"/>
                <w:highlight w:val="none"/>
              </w:rPr>
              <w:t>2024-2025</w:t>
            </w: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全国青少年校园足球联赛大学女子甲组全国总决赛</w:t>
            </w:r>
          </w:p>
        </w:tc>
        <w:tc>
          <w:tcPr>
            <w:tcW w:w="708" w:type="dxa"/>
          </w:tcPr>
          <w:p>
            <w:pPr>
              <w:rPr>
                <w:rFonts w:hint="default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国家</w:t>
            </w:r>
          </w:p>
        </w:tc>
        <w:tc>
          <w:tcPr>
            <w:tcW w:w="709" w:type="dxa"/>
          </w:tcPr>
          <w:p>
            <w:pPr>
              <w:rPr>
                <w:rFonts w:hint="default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第六名</w:t>
            </w:r>
          </w:p>
        </w:tc>
        <w:tc>
          <w:tcPr>
            <w:tcW w:w="1485" w:type="dxa"/>
          </w:tcPr>
          <w:p>
            <w:pPr>
              <w:rPr>
                <w:rFonts w:hint="default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第一</w:t>
            </w:r>
          </w:p>
        </w:tc>
        <w:tc>
          <w:tcPr>
            <w:tcW w:w="1483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highlight w:val="none"/>
                <w:lang w:val="en-US" w:eastAsia="zh-Hans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大体协</w:t>
            </w:r>
          </w:p>
        </w:tc>
        <w:tc>
          <w:tcPr>
            <w:tcW w:w="1001" w:type="dxa"/>
            <w:tcBorders>
              <w:right w:val="single" w:color="auto" w:sz="4" w:space="0"/>
            </w:tcBorders>
          </w:tcPr>
          <w:p>
            <w:pPr>
              <w:rPr>
                <w:rFonts w:hint="default"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default" w:cs="宋体" w:asciiTheme="minorEastAsia" w:hAnsiTheme="minorEastAsia"/>
                <w:kern w:val="0"/>
                <w:szCs w:val="21"/>
                <w:highlight w:val="none"/>
              </w:rPr>
              <w:t>2025.5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hint="default"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default" w:cs="宋体" w:asciiTheme="minorEastAsia" w:hAnsiTheme="minorEastAsia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highlight w:val="none"/>
                <w:lang w:val="en-US" w:eastAsia="zh-Hans" w:bidi="ar-SA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highlight w:val="none"/>
                <w:lang w:val="en-US" w:eastAsia="zh-Hans" w:bidi="ar-SA"/>
              </w:rPr>
              <w:t>高等体育院校足球项目师生技能比赛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highlight w:val="none"/>
                <w:lang w:val="en-US" w:eastAsia="zh-Hans" w:bidi="ar-SA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highlight w:val="none"/>
                <w:lang w:val="en-US" w:eastAsia="zh-Hans" w:bidi="ar-SA"/>
              </w:rPr>
              <w:t>国家级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highlight w:val="none"/>
                <w:lang w:val="en-US" w:eastAsia="zh-Hans" w:bidi="ar-SA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highlight w:val="none"/>
                <w:lang w:val="en-US" w:eastAsia="zh-Hans" w:bidi="ar-SA"/>
              </w:rPr>
              <w:t>三等奖</w:t>
            </w:r>
          </w:p>
        </w:tc>
        <w:tc>
          <w:tcPr>
            <w:tcW w:w="1485" w:type="dxa"/>
            <w:vAlign w:val="center"/>
          </w:tcPr>
          <w:p>
            <w:pPr>
              <w:jc w:val="left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highlight w:val="none"/>
                <w:lang w:val="en-US" w:eastAsia="zh-Hans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highlight w:val="none"/>
                <w:lang w:val="en-US" w:eastAsia="zh-Hans" w:bidi="ar-SA"/>
              </w:rPr>
              <w:t>第一</w:t>
            </w:r>
          </w:p>
        </w:tc>
        <w:tc>
          <w:tcPr>
            <w:tcW w:w="1483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 w:cs="宋体" w:asciiTheme="minorEastAsia" w:hAnsiTheme="minorEastAsia"/>
                <w:kern w:val="0"/>
                <w:sz w:val="21"/>
                <w:szCs w:val="21"/>
                <w:highlight w:val="none"/>
                <w:lang w:val="en-US" w:eastAsia="zh-Hans" w:bidi="ar-SA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highlight w:val="none"/>
                <w:lang w:val="en-US" w:eastAsia="zh-Hans" w:bidi="ar-SA"/>
              </w:rPr>
              <w:t>国家体育总局</w:t>
            </w:r>
          </w:p>
        </w:tc>
        <w:tc>
          <w:tcPr>
            <w:tcW w:w="1001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eastAsia="宋体" w:cs="宋体" w:asciiTheme="minorEastAsia" w:hAnsiTheme="minorEastAsia"/>
                <w:kern w:val="0"/>
                <w:sz w:val="21"/>
                <w:szCs w:val="21"/>
                <w:highlight w:val="none"/>
                <w:lang w:val="en-US" w:eastAsia="zh-Hans" w:bidi="ar-SA"/>
              </w:rPr>
            </w:pPr>
            <w:r>
              <w:rPr>
                <w:rFonts w:hint="default" w:eastAsia="宋体" w:cs="宋体" w:asciiTheme="minorEastAsia" w:hAnsiTheme="minorEastAsia"/>
                <w:kern w:val="0"/>
                <w:sz w:val="21"/>
                <w:szCs w:val="21"/>
                <w:highlight w:val="none"/>
                <w:lang w:eastAsia="zh-Hans" w:bidi="ar-SA"/>
              </w:rPr>
              <w:t>2025</w:t>
            </w:r>
            <w:r>
              <w:rPr>
                <w:rFonts w:hint="eastAsia" w:eastAsia="宋体" w:cs="宋体" w:asciiTheme="minorEastAsia" w:hAnsiTheme="minorEastAsia"/>
                <w:kern w:val="0"/>
                <w:sz w:val="21"/>
                <w:szCs w:val="21"/>
                <w:highlight w:val="none"/>
                <w:lang w:val="en-US" w:eastAsia="zh-Hans" w:bidi="ar-SA"/>
              </w:rPr>
              <w:t>.</w:t>
            </w:r>
            <w:r>
              <w:rPr>
                <w:rFonts w:hint="default" w:eastAsia="宋体" w:cs="宋体" w:asciiTheme="minorEastAsia" w:hAnsiTheme="minorEastAsia"/>
                <w:kern w:val="0"/>
                <w:sz w:val="21"/>
                <w:szCs w:val="21"/>
                <w:highlight w:val="none"/>
                <w:lang w:eastAsia="zh-Hans" w:bidi="ar-SA"/>
              </w:rPr>
              <w:t>9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  <w:highlight w:val="none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  <w:highlight w:val="none"/>
              </w:rPr>
              <w:t>二、一流课程奖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获奖课程名称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  <w:highlight w:val="none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  <w:highlight w:val="none"/>
              </w:rPr>
              <w:t>三、教学名师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  <w:highlight w:val="none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  <w:highlight w:val="none"/>
              </w:rPr>
              <w:t>四、教材奖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获奖教材名称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  <w:highlight w:val="none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  <w:highlight w:val="none"/>
              </w:rPr>
              <w:t>五、课程教学奖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  <w:highlight w:val="none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  <w:highlight w:val="none"/>
              </w:rPr>
              <w:t>六、教学研究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  <w:highlight w:val="none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  <w:highlight w:val="none"/>
              </w:rPr>
              <w:t>七、教学作品奖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获奖作品名称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  <w:highlight w:val="none"/>
        </w:rPr>
      </w:pPr>
    </w:p>
    <w:p>
      <w:pPr>
        <w:widowControl/>
        <w:jc w:val="left"/>
        <w:rPr>
          <w:rFonts w:cs="宋体" w:asciiTheme="minorEastAsia" w:hAnsiTheme="minorEastAsia"/>
          <w:kern w:val="0"/>
          <w:szCs w:val="21"/>
          <w:highlight w:val="none"/>
        </w:rPr>
      </w:pPr>
      <w:r>
        <w:rPr>
          <w:rFonts w:cs="宋体" w:asciiTheme="minorEastAsia" w:hAnsiTheme="minorEastAsia"/>
          <w:kern w:val="0"/>
          <w:szCs w:val="21"/>
          <w:highlight w:val="none"/>
        </w:rPr>
        <w:br w:type="page"/>
      </w:r>
    </w:p>
    <w:p>
      <w:pPr>
        <w:rPr>
          <w:rFonts w:cs="宋体" w:asciiTheme="minorEastAsia" w:hAnsiTheme="minorEastAsia"/>
          <w:kern w:val="0"/>
          <w:szCs w:val="21"/>
          <w:highlight w:val="none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  <w:highlight w:val="none"/>
              </w:rPr>
              <w:t>八、教学指导奖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指导获奖名称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级别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等级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  <w:highlight w:val="none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  <w:highlight w:val="none"/>
              </w:rPr>
              <w:t>九、教学案例奖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309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获奖案例名称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级别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3091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705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173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cs="宋体" w:asciiTheme="minorEastAsia" w:hAnsiTheme="minorEastAsia"/>
          <w:b/>
          <w:kern w:val="0"/>
          <w:szCs w:val="21"/>
          <w:highlight w:val="none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  <w:highlight w:val="none"/>
              </w:rPr>
              <w:t>十、优秀论文指导奖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硕士/博士</w:t>
            </w: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级别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  <w:highlight w:val="none"/>
        </w:rPr>
      </w:pPr>
    </w:p>
    <w:p>
      <w:pPr>
        <w:rPr>
          <w:rFonts w:asciiTheme="minorEastAsia" w:hAnsiTheme="minorEastAsia"/>
          <w:szCs w:val="21"/>
          <w:highlight w:val="none"/>
        </w:rPr>
      </w:pPr>
      <w:r>
        <w:rPr>
          <w:rFonts w:hint="eastAsia" w:asciiTheme="minorEastAsia" w:hAnsiTheme="minorEastAsia"/>
          <w:szCs w:val="21"/>
          <w:highlight w:val="none"/>
        </w:rPr>
        <w:br w:type="page"/>
      </w:r>
    </w:p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  <w:highlight w:val="none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  <w:highlight w:val="none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highlight w:val="none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highlight w:val="none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highlight w:val="none"/>
              </w:rPr>
              <w:t>社会科学类）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B级（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部委级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</w:p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  <w:highlight w:val="none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  <w:highlight w:val="none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highlight w:val="none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highlight w:val="none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highlight w:val="none"/>
              </w:rPr>
              <w:t>社会科学类）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指标类型</w:t>
            </w: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指标分值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取得数量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六、文艺创作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A级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（国家级）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600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300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230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B级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（部委级））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300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120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C级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（省级）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70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3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 xml:space="preserve">申报者签名：        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注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当【学术论文分值】超过【初始科研总分】的60%时，需将此项分值按【初始科研总分】的60%计入个人【最后科研总分】（只折算一次），超过部分不计入分值。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二级单位审核者签名：                     职能部门审核者签名：</w:t>
      </w:r>
    </w:p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  <w:highlight w:val="none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  <w:highlight w:val="none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  <w:highlight w:val="none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  <w:highlight w:val="none"/>
              </w:rPr>
              <w:t>（自然科学类）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（部委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p>
      <w:pPr>
        <w:widowControl/>
        <w:jc w:val="left"/>
        <w:rPr>
          <w:highlight w:val="none"/>
        </w:rPr>
      </w:pPr>
      <w:r>
        <w:rPr>
          <w:highlight w:val="none"/>
        </w:rPr>
        <w:br w:type="page"/>
      </w:r>
    </w:p>
    <w:p>
      <w:pPr>
        <w:rPr>
          <w:highlight w:val="none"/>
        </w:rPr>
      </w:pPr>
    </w:p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  <w:highlight w:val="none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  <w:highlight w:val="none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  <w:highlight w:val="none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  <w:highlight w:val="none"/>
              </w:rPr>
              <w:t>（自然科学类）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highlight w:val="none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五、应用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六、知识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lang w:eastAsia="zh-CN"/>
        </w:rPr>
        <w:t>：当</w:t>
      </w:r>
      <w:r>
        <w:rPr>
          <w:rFonts w:hint="eastAsia" w:asciiTheme="minorEastAsia" w:hAnsiTheme="minorEastAsia" w:cstheme="minorEastAsia"/>
          <w:kern w:val="0"/>
          <w:sz w:val="24"/>
          <w:szCs w:val="24"/>
          <w:highlight w:val="none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highlight w:val="none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lang w:eastAsia="zh-CN"/>
        </w:rPr>
        <w:t>超过</w:t>
      </w:r>
      <w:r>
        <w:rPr>
          <w:rFonts w:hint="eastAsia" w:asciiTheme="minorEastAsia" w:hAnsiTheme="minorEastAsia" w:cstheme="minorEastAsia"/>
          <w:kern w:val="0"/>
          <w:sz w:val="24"/>
          <w:szCs w:val="24"/>
          <w:highlight w:val="none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highlight w:val="none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lang w:eastAsia="zh-CN"/>
        </w:rPr>
        <w:t>的60%时，只将</w:t>
      </w:r>
      <w:r>
        <w:rPr>
          <w:rFonts w:hint="eastAsia" w:asciiTheme="minorEastAsia" w:hAnsiTheme="minorEastAsia" w:cstheme="minorEastAsia"/>
          <w:kern w:val="0"/>
          <w:sz w:val="24"/>
          <w:szCs w:val="24"/>
          <w:highlight w:val="none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highlight w:val="none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lang w:eastAsia="zh-CN"/>
        </w:rPr>
        <w:t>按</w:t>
      </w:r>
      <w:r>
        <w:rPr>
          <w:rFonts w:hint="eastAsia" w:asciiTheme="minorEastAsia" w:hAnsiTheme="minorEastAsia" w:cstheme="minorEastAsia"/>
          <w:kern w:val="0"/>
          <w:sz w:val="24"/>
          <w:szCs w:val="24"/>
          <w:highlight w:val="none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highlight w:val="none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lang w:eastAsia="zh-CN"/>
        </w:rPr>
        <w:t>的60%计入个人</w:t>
      </w:r>
      <w:r>
        <w:rPr>
          <w:rFonts w:hint="eastAsia" w:asciiTheme="minorEastAsia" w:hAnsiTheme="minorEastAsia" w:cstheme="minorEastAsia"/>
          <w:kern w:val="0"/>
          <w:sz w:val="24"/>
          <w:szCs w:val="24"/>
          <w:highlight w:val="none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lang w:eastAsia="zh-CN"/>
        </w:rPr>
        <w:t>最终科研创新业绩量化总分值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highlight w:val="none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lang w:eastAsia="zh-CN"/>
        </w:rPr>
        <w:t>（只折算一次）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，超过部分不计入分值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lang w:eastAsia="zh-CN"/>
        </w:rPr>
      </w:pPr>
    </w:p>
    <w:p>
      <w:pPr>
        <w:rPr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二级单位审核者签名：                     职能部门审核者签名：</w:t>
      </w: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widowControl/>
        <w:jc w:val="left"/>
        <w:rPr>
          <w:highlight w:val="none"/>
        </w:rPr>
      </w:pPr>
      <w:r>
        <w:rPr>
          <w:highlight w:val="none"/>
        </w:rPr>
        <w:br w:type="page"/>
      </w:r>
    </w:p>
    <w:tbl>
      <w:tblPr>
        <w:tblStyle w:val="7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  <w:highlight w:val="none"/>
              </w:rPr>
              <w:t>任现职以来的科研业绩情况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一、科研项目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 w:eastAsia="宋体"/>
                <w:b/>
                <w:bCs/>
                <w:highlight w:val="none"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项目</w:t>
            </w:r>
          </w:p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立项</w:t>
            </w:r>
          </w:p>
          <w:p>
            <w:pPr>
              <w:jc w:val="center"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 w:eastAsia="宋体"/>
                <w:b/>
                <w:bCs/>
                <w:highlight w:val="none"/>
              </w:rPr>
              <w:t>是否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 w:eastAsia="宋体"/>
                <w:b/>
                <w:bCs/>
                <w:highlight w:val="none"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 w:eastAsia="宋体"/>
                <w:b/>
                <w:bCs/>
                <w:highlight w:val="none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  <w:rPr>
                <w:b w:val="0"/>
                <w:bCs w:val="0"/>
                <w:highlight w:val="none"/>
              </w:rPr>
            </w:pPr>
          </w:p>
          <w:p>
            <w:pPr>
              <w:rPr>
                <w:b w:val="0"/>
                <w:bCs w:val="0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b w:val="0"/>
                <w:bCs w:val="0"/>
                <w:highlight w:val="none"/>
              </w:rPr>
            </w:pPr>
          </w:p>
          <w:p>
            <w:pPr>
              <w:rPr>
                <w:b w:val="0"/>
                <w:bCs w:val="0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  <w:highlight w:val="none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b w:val="0"/>
                <w:bCs w:val="0"/>
                <w:highlight w:val="none"/>
              </w:rPr>
            </w:pPr>
          </w:p>
          <w:p>
            <w:pPr>
              <w:rPr>
                <w:b w:val="0"/>
                <w:bCs w:val="0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  <w:highlight w:val="none"/>
        </w:rPr>
        <w:t>注：人文社科类参考评审文件附件1-4填写，自然科学类参考附件1-5填写，项目等级：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8"/>
          <w:highlight w:val="none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8"/>
          <w:highlight w:val="none"/>
        </w:rPr>
        <w:t>按A1到E3级填写，不可计分类为F级。</w:t>
      </w:r>
    </w:p>
    <w:tbl>
      <w:tblPr>
        <w:tblStyle w:val="7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二、发表学术论文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 w:eastAsia="宋体"/>
                <w:b/>
                <w:bCs/>
                <w:highlight w:val="none"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highlight w:val="none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highlight w:val="none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highlight w:val="none"/>
              </w:rPr>
              <w:t>刊物名称，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highlight w:val="none"/>
              </w:rPr>
              <w:t>发表</w:t>
            </w:r>
            <w:r>
              <w:rPr>
                <w:rFonts w:hint="eastAsia"/>
                <w:b/>
                <w:bCs/>
                <w:highlight w:val="none"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highlight w:val="none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 w:eastAsia="宋体"/>
                <w:b/>
                <w:bCs/>
                <w:highlight w:val="none"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highlight w:val="none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highlight w:val="none"/>
              </w:rPr>
              <w:t>有或无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 w:eastAsia="宋体"/>
                <w:b/>
                <w:bCs/>
                <w:highlight w:val="none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21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204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snapToGrid w:val="0"/>
              <w:jc w:val="center"/>
              <w:rPr>
                <w:b w:val="0"/>
                <w:bCs w:val="0"/>
                <w:highlight w:val="none"/>
              </w:rPr>
            </w:pPr>
          </w:p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snapToGrid w:val="0"/>
              <w:jc w:val="center"/>
              <w:rPr>
                <w:b w:val="0"/>
                <w:bCs w:val="0"/>
                <w:highlight w:val="none"/>
              </w:rPr>
            </w:pPr>
          </w:p>
          <w:p>
            <w:pPr>
              <w:widowControl/>
              <w:jc w:val="center"/>
              <w:rPr>
                <w:b w:val="0"/>
                <w:bCs w:val="0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注：人文社科类参考评审文件附件1-4填写，自然科学类参考附件1-5填写，刊物级别：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按A到F级填写，不可计分类为G级。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sz w:val="24"/>
          <w:szCs w:val="24"/>
          <w:highlight w:val="none"/>
        </w:rPr>
      </w:pPr>
    </w:p>
    <w:p>
      <w:pPr>
        <w:widowControl/>
        <w:ind w:firstLine="420" w:firstLineChars="200"/>
        <w:rPr>
          <w:highlight w:val="none"/>
        </w:rPr>
      </w:pPr>
    </w:p>
    <w:p>
      <w:pPr>
        <w:widowControl/>
        <w:ind w:firstLine="420" w:firstLineChars="200"/>
        <w:rPr>
          <w:highlight w:val="none"/>
        </w:rPr>
      </w:pPr>
    </w:p>
    <w:p>
      <w:pPr>
        <w:widowControl/>
        <w:ind w:firstLine="420" w:firstLineChars="200"/>
        <w:rPr>
          <w:highlight w:val="none"/>
        </w:rPr>
      </w:pPr>
    </w:p>
    <w:p>
      <w:pPr>
        <w:widowControl/>
        <w:ind w:firstLine="420" w:firstLineChars="200"/>
        <w:rPr>
          <w:highlight w:val="none"/>
        </w:rPr>
      </w:pPr>
    </w:p>
    <w:tbl>
      <w:tblPr>
        <w:tblStyle w:val="7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三、出版学术著作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highlight w:val="none"/>
              </w:rPr>
            </w:pPr>
            <w:r>
              <w:rPr>
                <w:rFonts w:hint="eastAsia" w:eastAsia="宋体"/>
                <w:b/>
                <w:bCs/>
                <w:highlight w:val="none"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著作</w:t>
            </w:r>
          </w:p>
          <w:p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总字数</w:t>
            </w:r>
          </w:p>
          <w:p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sz w:val="18"/>
                <w:szCs w:val="18"/>
                <w:highlight w:val="none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个人撰</w:t>
            </w:r>
          </w:p>
          <w:p>
            <w:pPr>
              <w:widowControl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  <w:highlight w:val="none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  <w:highlight w:val="none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  <w:highlight w:val="none"/>
              </w:rPr>
            </w:pPr>
            <w:r>
              <w:rPr>
                <w:rFonts w:hint="eastAsia" w:eastAsia="宋体"/>
                <w:b/>
                <w:bCs/>
                <w:highlight w:val="none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snapToGrid w:val="0"/>
              <w:rPr>
                <w:highlight w:val="none"/>
              </w:rPr>
            </w:pPr>
          </w:p>
          <w:p>
            <w:pPr>
              <w:widowControl/>
              <w:rPr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highlight w:val="none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rPr>
                <w:highlight w:val="none"/>
              </w:rPr>
            </w:pPr>
          </w:p>
          <w:p>
            <w:pPr>
              <w:widowControl/>
              <w:rPr>
                <w:highlight w:val="none"/>
              </w:rPr>
            </w:pPr>
          </w:p>
        </w:tc>
      </w:tr>
    </w:tbl>
    <w:p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7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ind w:firstLine="4070" w:firstLineChars="1936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四、科研成果奖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获奖</w:t>
            </w: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获奖</w:t>
            </w: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第几</w:t>
            </w: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7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五、应用成果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采纳部门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采纳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注：人文社科类参考评审文件附件1-4填写，自然科学类参考附件1-5填写，成果等级：可计分类别按A-C填写，不可计分类为D级。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</w:p>
    <w:tbl>
      <w:tblPr>
        <w:tblStyle w:val="7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六、文艺创作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举办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注：人文社科类参考附件1-4填写，指标等级：可计分类别按A-C填写，不可计分类别为D级。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</w:p>
    <w:tbl>
      <w:tblPr>
        <w:tblStyle w:val="7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七、知识产权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指标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授权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第几发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注：自然科学类参考评审文件附件1-5填写，指标等级：可计分类按A-C填写，不可计分类为D级。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tbl>
      <w:tblPr>
        <w:tblStyle w:val="7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八、科技成果转化（经费）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是否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highlight w:val="none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注：参考附件1-5填写，转化方式：限填转让、许可或者作价投资。</w:t>
      </w:r>
    </w:p>
    <w:p>
      <w:pPr>
        <w:rPr>
          <w:highlight w:val="none"/>
        </w:rPr>
      </w:pPr>
    </w:p>
    <w:p>
      <w:pPr>
        <w:widowControl/>
        <w:jc w:val="left"/>
        <w:rPr>
          <w:highlight w:val="none"/>
        </w:rPr>
      </w:pPr>
      <w:r>
        <w:rPr>
          <w:highlight w:val="none"/>
        </w:rPr>
        <w:br w:type="page"/>
      </w:r>
    </w:p>
    <w:p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  <w:highlight w:val="none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  <w:highlight w:val="none"/>
        </w:rPr>
        <w:t>双师型教师实践应用能力评价计分汇总表</w:t>
      </w:r>
    </w:p>
    <w:tbl>
      <w:tblPr>
        <w:tblStyle w:val="7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个人申报得分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职能部门审核得分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  <w:r>
              <w:rPr>
                <w:rFonts w:asciiTheme="minorEastAsia" w:hAnsiTheme="minorEastAsia"/>
                <w:szCs w:val="21"/>
                <w:highlight w:val="none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二级单位审核者签名：                     职能部门审核者签名：</w:t>
      </w:r>
    </w:p>
    <w:p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  <w:highlight w:val="none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  <w:highlight w:val="none"/>
        </w:rPr>
        <w:t>双师型教师职务任职资格评审实践应用能力评价计分表</w:t>
      </w:r>
    </w:p>
    <w:tbl>
      <w:tblPr>
        <w:tblStyle w:val="7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职业资格名称</w:t>
            </w:r>
          </w:p>
        </w:tc>
        <w:tc>
          <w:tcPr>
            <w:tcW w:w="16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实施部门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（单位）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资格类别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60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</w:tr>
    </w:tbl>
    <w:p>
      <w:pPr>
        <w:widowControl/>
        <w:spacing w:beforeLines="50"/>
        <w:jc w:val="left"/>
        <w:textAlignment w:val="center"/>
        <w:rPr>
          <w:highlight w:val="none"/>
        </w:rPr>
      </w:pPr>
      <w:r>
        <w:rPr>
          <w:rFonts w:hint="eastAsia" w:asciiTheme="minorEastAsia" w:hAnsiTheme="minorEastAsia"/>
          <w:szCs w:val="21"/>
          <w:highlight w:val="none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  <w:highlight w:val="none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hint="eastAsia" w:cs="宋体" w:asciiTheme="minorEastAsia" w:hAnsiTheme="minorEastAsia"/>
          <w:kern w:val="0"/>
          <w:szCs w:val="21"/>
          <w:highlight w:val="none"/>
          <w:lang w:eastAsia="zh-CN"/>
        </w:rPr>
        <w:t>专业技能</w:t>
      </w:r>
      <w:r>
        <w:rPr>
          <w:rFonts w:hint="eastAsia" w:cs="宋体" w:asciiTheme="minorEastAsia" w:hAnsiTheme="minorEastAsia"/>
          <w:kern w:val="0"/>
          <w:szCs w:val="21"/>
          <w:highlight w:val="none"/>
        </w:rPr>
        <w:t>，且与在教学岗位从事的专业技术工作密切关联。</w:t>
      </w:r>
    </w:p>
    <w:p>
      <w:pPr>
        <w:widowControl/>
        <w:spacing w:line="600" w:lineRule="auto"/>
        <w:ind w:firstLine="210" w:firstLineChars="100"/>
        <w:jc w:val="center"/>
        <w:rPr>
          <w:rFonts w:asciiTheme="minorEastAsia" w:hAnsiTheme="minorEastAsia"/>
          <w:b/>
          <w:szCs w:val="21"/>
          <w:highlight w:val="none"/>
        </w:rPr>
      </w:pPr>
      <w:r>
        <w:rPr>
          <w:rFonts w:hint="eastAsia" w:cs="黑体" w:asciiTheme="minorEastAsia" w:hAnsiTheme="minorEastAsia"/>
          <w:b/>
          <w:kern w:val="0"/>
          <w:szCs w:val="21"/>
          <w:highlight w:val="none"/>
        </w:rPr>
        <w:t>经学校批准在企业、行政事业单位从事与本专业相关的兼职、在职创业、离岗创业工作的教师计分表</w:t>
      </w:r>
    </w:p>
    <w:tbl>
      <w:tblPr>
        <w:tblStyle w:val="7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等级</w:t>
            </w:r>
          </w:p>
        </w:tc>
        <w:tc>
          <w:tcPr>
            <w:tcW w:w="12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指标一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指标二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指标三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指标分值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取得成绩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指标得分</w:t>
            </w:r>
          </w:p>
        </w:tc>
        <w:tc>
          <w:tcPr>
            <w:tcW w:w="109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20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220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4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098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</w:tr>
    </w:tbl>
    <w:p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kern w:val="0"/>
          <w:szCs w:val="21"/>
          <w:highlight w:val="none"/>
        </w:rPr>
        <w:t>注：</w:t>
      </w:r>
      <w:r>
        <w:rPr>
          <w:rFonts w:hint="eastAsia" w:asciiTheme="minorEastAsia" w:hAnsiTheme="minorEastAsia"/>
          <w:szCs w:val="21"/>
          <w:highlight w:val="none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  <w:highlight w:val="none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>
      <w:pPr>
        <w:widowControl/>
        <w:spacing w:line="480" w:lineRule="auto"/>
        <w:jc w:val="center"/>
        <w:rPr>
          <w:rFonts w:asciiTheme="minorEastAsia" w:hAnsiTheme="minorEastAsia"/>
          <w:b/>
          <w:szCs w:val="21"/>
          <w:highlight w:val="none"/>
        </w:rPr>
      </w:pPr>
      <w:r>
        <w:rPr>
          <w:rFonts w:hint="eastAsia" w:asciiTheme="minorEastAsia" w:hAnsiTheme="minorEastAsia"/>
          <w:b/>
          <w:szCs w:val="21"/>
          <w:highlight w:val="none"/>
        </w:rPr>
        <w:t>社会服务效益（经费）</w:t>
      </w:r>
    </w:p>
    <w:tbl>
      <w:tblPr>
        <w:tblStyle w:val="7"/>
        <w:tblW w:w="9889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金额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  <w:highlight w:val="none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 w:after="157" w:afterLines="5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kern w:val="0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b w:val="0"/>
          <w:bCs/>
          <w:kern w:val="0"/>
          <w:sz w:val="36"/>
          <w:szCs w:val="36"/>
          <w:highlight w:val="none"/>
        </w:rPr>
        <w:t>申报者各项能力积分汇总表</w:t>
      </w:r>
    </w:p>
    <w:tbl>
      <w:tblPr>
        <w:tblStyle w:val="7"/>
        <w:tblW w:w="9889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教育教</w:t>
            </w: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  <w:lang w:eastAsia="zh-CN"/>
              </w:rPr>
              <w:t>学</w:t>
            </w: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能力分值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申报人或审核者签字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highlight w:val="none"/>
        </w:rPr>
      </w:pPr>
      <w:r>
        <w:rPr>
          <w:rFonts w:hint="eastAsia" w:cs="仿宋" w:asciiTheme="minorEastAsia" w:hAnsiTheme="minorEastAsia"/>
          <w:b/>
          <w:bCs/>
          <w:kern w:val="1"/>
          <w:szCs w:val="21"/>
          <w:highlight w:val="none"/>
        </w:rPr>
        <w:t>注：教学为主型教育教学能</w:t>
      </w:r>
      <w:r>
        <w:rPr>
          <w:rFonts w:hint="eastAsia" w:cs="仿宋" w:asciiTheme="minorEastAsia" w:hAnsiTheme="minorEastAsia"/>
          <w:b/>
          <w:bCs/>
          <w:kern w:val="1"/>
          <w:szCs w:val="21"/>
          <w:highlight w:val="none"/>
          <w:lang w:eastAsia="zh-CN"/>
        </w:rPr>
        <w:t>力分</w:t>
      </w:r>
      <w:r>
        <w:rPr>
          <w:rFonts w:hint="eastAsia" w:cs="仿宋" w:asciiTheme="minorEastAsia" w:hAnsiTheme="minorEastAsia"/>
          <w:b/>
          <w:bCs/>
          <w:kern w:val="1"/>
          <w:szCs w:val="21"/>
          <w:highlight w:val="none"/>
        </w:rPr>
        <w:t>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汉仪仿宋KW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altName w:val="Arial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WAAAAZHJzL1BLAQIUABQA&#10;AAAIAIdO4kDOqXm5zwAAAAUBAAAPAAAAAAAAAAEAIAAAADgAAABkcnMvZG93bnJldi54bWxQSwEC&#10;FAAUAAAACACHTuJA4gPIkK4BAABLAwAADgAAAAAAAAABACAAAAA0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BYAAABkcnMvUEsBAhQAFAAA&#10;AAgAh07iQM6pebnPAAAABQEAAA8AAAAAAAAAAQAgAAAAOAAAAGRycy9kb3ducmV2LnhtbFBLAQIU&#10;ABQAAAAIAIdO4kAQ79mRrQEAAEsDAAAOAAAAAAAAAAEAIAAAADQ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NWRmNDFkNzJkOGZiYjhjMzlmNjlmZGRjYTYyZDA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4F82111"/>
    <w:rsid w:val="04F9213C"/>
    <w:rsid w:val="0643325A"/>
    <w:rsid w:val="06E83E86"/>
    <w:rsid w:val="0A9B39E1"/>
    <w:rsid w:val="0B5128A4"/>
    <w:rsid w:val="10066654"/>
    <w:rsid w:val="128672BB"/>
    <w:rsid w:val="131010FC"/>
    <w:rsid w:val="153B3244"/>
    <w:rsid w:val="1E1E083D"/>
    <w:rsid w:val="2410770C"/>
    <w:rsid w:val="26C836D0"/>
    <w:rsid w:val="2A685020"/>
    <w:rsid w:val="2CBF0E1F"/>
    <w:rsid w:val="2DFCAFCA"/>
    <w:rsid w:val="2FC80E98"/>
    <w:rsid w:val="33D6278A"/>
    <w:rsid w:val="38BA425C"/>
    <w:rsid w:val="3A671203"/>
    <w:rsid w:val="43D9101E"/>
    <w:rsid w:val="499C1040"/>
    <w:rsid w:val="49C05A15"/>
    <w:rsid w:val="49DF4468"/>
    <w:rsid w:val="4B167CD3"/>
    <w:rsid w:val="5A943430"/>
    <w:rsid w:val="5C6C6C7F"/>
    <w:rsid w:val="5F8F4A74"/>
    <w:rsid w:val="5FF214EF"/>
    <w:rsid w:val="5FFBD0E0"/>
    <w:rsid w:val="62EA7456"/>
    <w:rsid w:val="66FD1A98"/>
    <w:rsid w:val="67D22E92"/>
    <w:rsid w:val="6AC141C7"/>
    <w:rsid w:val="6CEC63D9"/>
    <w:rsid w:val="7265409A"/>
    <w:rsid w:val="7AFD3FC9"/>
    <w:rsid w:val="7B8513BE"/>
    <w:rsid w:val="7F845DC9"/>
    <w:rsid w:val="9AE5BDDF"/>
    <w:rsid w:val="9FBBA5EC"/>
    <w:rsid w:val="AFBB5C8B"/>
    <w:rsid w:val="DB779E22"/>
    <w:rsid w:val="E7EB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uiPriority w:val="99"/>
    <w:pPr>
      <w:spacing w:after="120" w:afterLines="0" w:afterAutospacing="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52flin</Company>
  <Pages>22</Pages>
  <Words>3488</Words>
  <Characters>3937</Characters>
  <Lines>81</Lines>
  <Paragraphs>22</Paragraphs>
  <TotalTime>56</TotalTime>
  <ScaleCrop>false</ScaleCrop>
  <LinksUpToDate>false</LinksUpToDate>
  <CharactersWithSpaces>4494</CharactersWithSpaces>
  <Application>WPS Office WWO_base_provider_20220117102555-321f3fca00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2023-05-23T16:09:00Z</dcterms:created>
  <dc:creator>符桑岚</dc:creator>
  <cp:lastModifiedBy>Yeolin</cp:lastModifiedBy>
  <cp:lastPrinted>2026-01-23T15:27:00Z</cp:lastPrinted>
  <dcterms:modified xsi:type="dcterms:W3CDTF">2026-01-25T17:25:13Z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F5C246630F71450087081C1474D1678A_13</vt:lpwstr>
  </property>
  <property fmtid="{D5CDD505-2E9C-101B-9397-08002B2CF9AE}" pid="4" name="KSOTemplateDocerSaveRecord">
    <vt:lpwstr>eyJoZGlkIjoiZjg2YmJmNTgwZjY0MThjZjcyMzVmZDdlMzEzYTcwYjQiLCJ1c2VySWQiOiI0ODY4NjYzNDMifQ==</vt:lpwstr>
  </property>
</Properties>
</file>